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FREWEN</w:t>
      </w:r>
      <w:r>
        <w:rPr>
          <w:rFonts w:ascii="Times New Roman" w:hAnsi="Times New Roman" w:cs="Times New Roman"/>
          <w:sz w:val="24"/>
          <w:szCs w:val="24"/>
        </w:rPr>
        <w:t xml:space="preserve">       (fl.1418)</w:t>
      </w:r>
    </w:p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Ralph(q.v.).</w:t>
      </w:r>
    </w:p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 25-336)</w:t>
      </w:r>
    </w:p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Jan.1418</w:t>
      </w:r>
      <w:r>
        <w:rPr>
          <w:rFonts w:ascii="Times New Roman" w:hAnsi="Times New Roman" w:cs="Times New Roman"/>
          <w:sz w:val="24"/>
          <w:szCs w:val="24"/>
        </w:rPr>
        <w:tab/>
        <w:t>He was baptised in the church of Caron, in the Welsh Marches. (ibid.)</w:t>
      </w:r>
    </w:p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57C4" w:rsidRDefault="005F57C4" w:rsidP="005F57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7C4" w:rsidRDefault="005F57C4" w:rsidP="00564E3C">
      <w:pPr>
        <w:spacing w:after="0" w:line="240" w:lineRule="auto"/>
      </w:pPr>
      <w:r>
        <w:separator/>
      </w:r>
    </w:p>
  </w:endnote>
  <w:endnote w:type="continuationSeparator" w:id="0">
    <w:p w:rsidR="005F57C4" w:rsidRDefault="005F57C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57C4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7C4" w:rsidRDefault="005F57C4" w:rsidP="00564E3C">
      <w:pPr>
        <w:spacing w:after="0" w:line="240" w:lineRule="auto"/>
      </w:pPr>
      <w:r>
        <w:separator/>
      </w:r>
    </w:p>
  </w:footnote>
  <w:footnote w:type="continuationSeparator" w:id="0">
    <w:p w:rsidR="005F57C4" w:rsidRDefault="005F57C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C4"/>
    <w:rsid w:val="00372DC6"/>
    <w:rsid w:val="00564E3C"/>
    <w:rsid w:val="005F57C4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9819F8-A0E6-4B75-AC68-69DFE9A7F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F57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2015-10-31T20:03:00Z</dcterms:created>
  <dcterms:modified xsi:type="dcterms:W3CDTF">2015-10-31T20:03:00Z</dcterms:modified>
</cp:coreProperties>
</file>